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6F6F6"/>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Subtitle"/>
        <w:rPr/>
      </w:pPr>
      <w:bookmarkStart w:colFirst="0" w:colLast="0" w:name="_heading=h.q32vkkrsh3f7" w:id="0"/>
      <w:bookmarkEnd w:id="0"/>
      <w:r w:rsidDel="00000000" w:rsidR="00000000" w:rsidRPr="00000000">
        <w:rPr>
          <w:rtl w:val="0"/>
        </w:rPr>
        <w:t xml:space="preserve">Document 4 - </w:t>
      </w:r>
      <w:r w:rsidDel="00000000" w:rsidR="00000000" w:rsidRPr="00000000">
        <w:rPr>
          <w:b w:val="1"/>
          <w:bCs w:val="1"/>
          <w:color w:val="262626"/>
          <w:sz w:val="32"/>
          <w:szCs w:val="32"/>
          <w:rtl w:val="0"/>
        </w:rPr>
        <w:t xml:space="preserve">Background IP</w:t>
      </w:r>
      <w:r w:rsidDel="00000000" w:rsidR="00000000" w:rsidRPr="00000000">
        <w:rPr>
          <w:rtl w:val="0"/>
        </w:rPr>
        <w:t xml:space="preserve">  </w:t>
      </w:r>
    </w:p>
    <w:p w:rsidR="00000000" w:rsidDel="00000000" w:rsidP="00000000" w:rsidRDefault="00000000" w:rsidRPr="00000000" w14:paraId="00000003">
      <w:pPr>
        <w:pStyle w:val="Subtitle"/>
        <w:rPr/>
      </w:pPr>
      <w:bookmarkStart w:colFirst="0" w:colLast="0" w:name="_heading=h.ppm51vr5751a" w:id="1"/>
      <w:bookmarkEnd w:id="1"/>
      <w:r w:rsidDel="00000000" w:rsidR="00000000" w:rsidRPr="00000000">
        <w:rPr>
          <w:rtl w:val="0"/>
        </w:rPr>
        <w:t xml:space="preserve">       </w:t>
      </w:r>
    </w:p>
    <w:p w:rsidR="00000000" w:rsidDel="00000000" w:rsidP="00000000" w:rsidRDefault="00000000" w:rsidRPr="00000000" w14:paraId="00000004">
      <w:pPr>
        <w:ind w:left="0" w:firstLine="0"/>
        <w:rPr/>
      </w:pPr>
      <w:r w:rsidDel="00000000" w:rsidR="00000000" w:rsidRPr="00000000">
        <w:rPr>
          <w:rtl w:val="0"/>
        </w:rPr>
        <w:t xml:space="preserve">As part of the ELIAS 2nd Open Call, all participants are required to declare any Background Intellectual Property (IP) relevant to the project. </w:t>
      </w:r>
    </w:p>
    <w:p w:rsidR="00000000" w:rsidDel="00000000" w:rsidP="00000000" w:rsidRDefault="00000000" w:rsidRPr="00000000" w14:paraId="00000005">
      <w:pPr>
        <w:rPr>
          <w:color w:val="ff0000"/>
        </w:rPr>
      </w:pPr>
      <w:r w:rsidDel="00000000" w:rsidR="00000000" w:rsidRPr="00000000">
        <w:rPr>
          <w:rtl w:val="0"/>
        </w:rPr>
        <w:t xml:space="preserve">This Document shall specify the nature of the Background and any known legal restrictions on its use or licensing. The Beneficiary shall not use any Background not listed in the Document without the prior written consent of the Coordinator.</w:t>
      </w:r>
      <w:r w:rsidDel="00000000" w:rsidR="00000000" w:rsidRPr="00000000">
        <w:rPr>
          <w:rtl w:val="0"/>
        </w:rPr>
      </w:r>
    </w:p>
    <w:p w:rsidR="00000000" w:rsidDel="00000000" w:rsidP="00000000" w:rsidRDefault="00000000" w:rsidRPr="00000000" w14:paraId="00000006">
      <w:pPr>
        <w:ind w:left="0" w:firstLine="0"/>
        <w:rPr/>
      </w:pPr>
      <w:r w:rsidDel="00000000" w:rsidR="00000000" w:rsidRPr="00000000">
        <w:rPr>
          <w:rtl w:val="0"/>
        </w:rPr>
        <w:t xml:space="preserve">Please see the Sub Grant Agreement for the definition of Background.</w:t>
        <w:br w:type="textWrapping"/>
        <w:t xml:space="preserve">Choose one of the following options:</w:t>
      </w:r>
    </w:p>
    <w:p w:rsidR="00000000" w:rsidDel="00000000" w:rsidP="00000000" w:rsidRDefault="00000000" w:rsidRPr="00000000" w14:paraId="00000007">
      <w:pPr>
        <w:numPr>
          <w:ilvl w:val="0"/>
          <w:numId w:val="1"/>
        </w:numPr>
        <w:spacing w:after="0" w:lineRule="auto"/>
        <w:ind w:left="720" w:hanging="360"/>
        <w:rPr>
          <w:u w:val="none"/>
        </w:rPr>
      </w:pPr>
      <w:r w:rsidDel="00000000" w:rsidR="00000000" w:rsidRPr="00000000">
        <w:rPr>
          <w:rtl w:val="0"/>
        </w:rPr>
        <w:t xml:space="preserve">No Background to be declared </w:t>
      </w:r>
      <w:r w:rsidDel="00000000" w:rsidR="00000000" w:rsidRPr="00000000">
        <w:rPr>
          <w:rtl w:val="0"/>
        </w:rPr>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Background to be declared</w:t>
      </w:r>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If you have background to protect please declare the details in the following format:</w:t>
      </w:r>
    </w:p>
    <w:p w:rsidR="00000000" w:rsidDel="00000000" w:rsidP="00000000" w:rsidRDefault="00000000" w:rsidRPr="00000000" w14:paraId="0000000B">
      <w:pPr>
        <w:rPr/>
      </w:pPr>
      <w:r w:rsidDel="00000000" w:rsidR="00000000" w:rsidRPr="00000000">
        <w:rPr>
          <w:rtl w:val="0"/>
        </w:rPr>
      </w:r>
    </w:p>
    <w:sdt>
      <w:sdtPr>
        <w:lock w:val="contentLocked"/>
        <w:id w:val="1204880165"/>
        <w:tag w:val="goog_rdk_0"/>
      </w:sdtPr>
      <w:sdtContent>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0"/>
            <w:gridCol w:w="2940"/>
            <w:gridCol w:w="3000"/>
            <w:tblGridChange w:id="0">
              <w:tblGrid>
                <w:gridCol w:w="3060"/>
                <w:gridCol w:w="2940"/>
                <w:gridCol w:w="3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line="240" w:lineRule="auto"/>
                  <w:jc w:val="left"/>
                  <w:rPr/>
                </w:pPr>
                <w:r w:rsidDel="00000000" w:rsidR="00000000" w:rsidRPr="00000000">
                  <w:rPr>
                    <w:rtl w:val="0"/>
                  </w:rPr>
                  <w:t xml:space="preserve">Describe Background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jc w:val="left"/>
                  <w:rPr/>
                </w:pPr>
                <w:r w:rsidDel="00000000" w:rsidR="00000000" w:rsidRPr="00000000">
                  <w:rPr>
                    <w:rtl w:val="0"/>
                  </w:rPr>
                  <w:t xml:space="preserve">Specific restrictions</w:t>
                </w:r>
              </w:p>
              <w:p w:rsidR="00000000" w:rsidDel="00000000" w:rsidP="00000000" w:rsidRDefault="00000000" w:rsidRPr="00000000" w14:paraId="0000000E">
                <w:pPr>
                  <w:widowControl w:val="0"/>
                  <w:spacing w:after="0" w:line="240" w:lineRule="auto"/>
                  <w:jc w:val="left"/>
                  <w:rPr/>
                </w:pPr>
                <w:r w:rsidDel="00000000" w:rsidR="00000000" w:rsidRPr="00000000">
                  <w:rPr>
                    <w:rtl w:val="0"/>
                  </w:rPr>
                  <w:t xml:space="preserve">and/or conditions for</w:t>
                </w:r>
              </w:p>
              <w:p w:rsidR="00000000" w:rsidDel="00000000" w:rsidP="00000000" w:rsidRDefault="00000000" w:rsidRPr="00000000" w14:paraId="0000000F">
                <w:pPr>
                  <w:widowControl w:val="0"/>
                  <w:spacing w:after="0" w:line="240" w:lineRule="auto"/>
                  <w:jc w:val="left"/>
                  <w:rPr/>
                </w:pPr>
                <w:r w:rsidDel="00000000" w:rsidR="00000000" w:rsidRPr="00000000">
                  <w:rPr>
                    <w:rtl w:val="0"/>
                  </w:rPr>
                  <w:t xml:space="preserve">implementation</w:t>
                </w:r>
              </w:p>
              <w:p w:rsidR="00000000" w:rsidDel="00000000" w:rsidP="00000000" w:rsidRDefault="00000000" w:rsidRPr="00000000" w14:paraId="00000010">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left"/>
                  <w:rPr/>
                </w:pPr>
                <w:r w:rsidDel="00000000" w:rsidR="00000000" w:rsidRPr="00000000">
                  <w:rPr>
                    <w:rtl w:val="0"/>
                  </w:rPr>
                  <w:t xml:space="preserve">Specific restrictions</w:t>
                </w:r>
              </w:p>
              <w:p w:rsidR="00000000" w:rsidDel="00000000" w:rsidP="00000000" w:rsidRDefault="00000000" w:rsidRPr="00000000" w14:paraId="00000012">
                <w:pPr>
                  <w:widowControl w:val="0"/>
                  <w:spacing w:after="0" w:line="240" w:lineRule="auto"/>
                  <w:jc w:val="left"/>
                  <w:rPr/>
                </w:pPr>
                <w:r w:rsidDel="00000000" w:rsidR="00000000" w:rsidRPr="00000000">
                  <w:rPr>
                    <w:rtl w:val="0"/>
                  </w:rPr>
                  <w:t xml:space="preserve">and/or conditions</w:t>
                </w:r>
              </w:p>
              <w:p w:rsidR="00000000" w:rsidDel="00000000" w:rsidP="00000000" w:rsidRDefault="00000000" w:rsidRPr="00000000" w14:paraId="00000013">
                <w:pPr>
                  <w:widowControl w:val="0"/>
                  <w:spacing w:after="0" w:line="240" w:lineRule="auto"/>
                  <w:jc w:val="left"/>
                  <w:rPr/>
                </w:pPr>
                <w:r w:rsidDel="00000000" w:rsidR="00000000" w:rsidRPr="00000000">
                  <w:rPr>
                    <w:rtl w:val="0"/>
                  </w:rPr>
                  <w:t xml:space="preserve">for Exploitation</w:t>
                </w:r>
              </w:p>
              <w:p w:rsidR="00000000" w:rsidDel="00000000" w:rsidP="00000000" w:rsidRDefault="00000000" w:rsidRPr="00000000" w14:paraId="00000014">
                <w:pPr>
                  <w:widowControl w:val="0"/>
                  <w:spacing w:after="0" w:line="240" w:lineRule="auto"/>
                  <w:jc w:val="left"/>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sdtContent>
    </w:sdt>
    <w:p w:rsidR="00000000" w:rsidDel="00000000" w:rsidP="00000000" w:rsidRDefault="00000000" w:rsidRPr="00000000" w14:paraId="00000016">
      <w:pPr>
        <w:rPr>
          <w:color w:val="ff0000"/>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Please add as many rows as needed.</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By signing below, I confirm that the above declaration is accurate and complete to the best of my knowledge.</w:t>
      </w:r>
    </w:p>
    <w:p w:rsidR="00000000" w:rsidDel="00000000" w:rsidP="00000000" w:rsidRDefault="00000000" w:rsidRPr="00000000" w14:paraId="0000001A">
      <w:pPr>
        <w:spacing w:after="0" w:line="240" w:lineRule="auto"/>
        <w:jc w:val="center"/>
        <w:rPr/>
      </w:pPr>
      <w:r w:rsidDel="00000000" w:rsidR="00000000" w:rsidRPr="00000000">
        <w:rPr>
          <w:rtl w:val="0"/>
        </w:rPr>
        <w:t xml:space="preserve">[OPEN CALL BENEFICIARY NAME]</w:t>
      </w:r>
    </w:p>
    <w:p w:rsidR="00000000" w:rsidDel="00000000" w:rsidP="00000000" w:rsidRDefault="00000000" w:rsidRPr="00000000" w14:paraId="0000001B">
      <w:pPr>
        <w:spacing w:after="0" w:line="240" w:lineRule="auto"/>
        <w:jc w:val="center"/>
        <w:rPr/>
      </w:pPr>
      <w:r w:rsidDel="00000000" w:rsidR="00000000" w:rsidRPr="00000000">
        <w:rPr>
          <w:rtl w:val="0"/>
        </w:rPr>
      </w:r>
    </w:p>
    <w:p w:rsidR="00000000" w:rsidDel="00000000" w:rsidP="00000000" w:rsidRDefault="00000000" w:rsidRPr="00000000" w14:paraId="0000001C">
      <w:pPr>
        <w:spacing w:after="0" w:line="240" w:lineRule="auto"/>
        <w:jc w:val="center"/>
        <w:rPr/>
      </w:pPr>
      <w:r w:rsidDel="00000000" w:rsidR="00000000" w:rsidRPr="00000000">
        <w:rPr>
          <w:rtl w:val="0"/>
        </w:rPr>
        <w:t xml:space="preserve">[Title]</w:t>
      </w:r>
    </w:p>
    <w:p w:rsidR="00000000" w:rsidDel="00000000" w:rsidP="00000000" w:rsidRDefault="00000000" w:rsidRPr="00000000" w14:paraId="0000001D">
      <w:pPr>
        <w:spacing w:after="0" w:line="240" w:lineRule="auto"/>
        <w:jc w:val="center"/>
        <w:rPr/>
      </w:pPr>
      <w:r w:rsidDel="00000000" w:rsidR="00000000" w:rsidRPr="00000000">
        <w:rPr>
          <w:rtl w:val="0"/>
        </w:rPr>
      </w:r>
    </w:p>
    <w:p w:rsidR="00000000" w:rsidDel="00000000" w:rsidP="00000000" w:rsidRDefault="00000000" w:rsidRPr="00000000" w14:paraId="0000001E">
      <w:pPr>
        <w:spacing w:after="0" w:line="240" w:lineRule="auto"/>
        <w:jc w:val="center"/>
        <w:rPr/>
      </w:pPr>
      <w:r w:rsidDel="00000000" w:rsidR="00000000" w:rsidRPr="00000000">
        <w:rPr>
          <w:rtl w:val="0"/>
        </w:rPr>
        <w:t xml:space="preserve">________________________</w:t>
      </w:r>
    </w:p>
    <w:p w:rsidR="00000000" w:rsidDel="00000000" w:rsidP="00000000" w:rsidRDefault="00000000" w:rsidRPr="00000000" w14:paraId="0000001F">
      <w:pPr>
        <w:spacing w:after="0" w:line="240" w:lineRule="auto"/>
        <w:jc w:val="center"/>
        <w:rPr/>
      </w:pPr>
      <w:r w:rsidDel="00000000" w:rsidR="00000000" w:rsidRPr="00000000">
        <w:rPr>
          <w:rtl w:val="0"/>
        </w:rPr>
      </w:r>
    </w:p>
    <w:p w:rsidR="00000000" w:rsidDel="00000000" w:rsidP="00000000" w:rsidRDefault="00000000" w:rsidRPr="00000000" w14:paraId="00000020">
      <w:pPr>
        <w:spacing w:after="0" w:line="240" w:lineRule="auto"/>
        <w:jc w:val="center"/>
        <w:rPr/>
      </w:pPr>
      <w:r w:rsidDel="00000000" w:rsidR="00000000" w:rsidRPr="00000000">
        <w:rPr>
          <w:rtl w:val="0"/>
        </w:rPr>
        <w:t xml:space="preserve">________________________</w:t>
      </w:r>
    </w:p>
    <w:p w:rsidR="00000000" w:rsidDel="00000000" w:rsidP="00000000" w:rsidRDefault="00000000" w:rsidRPr="00000000" w14:paraId="00000021">
      <w:pPr>
        <w:spacing w:after="120" w:lineRule="auto"/>
        <w:ind w:left="120" w:right="20" w:firstLine="0"/>
        <w:rPr/>
      </w:pPr>
      <w:r w:rsidDel="00000000" w:rsidR="00000000" w:rsidRPr="00000000">
        <w:rPr>
          <w:rtl w:val="0"/>
        </w:rPr>
      </w:r>
    </w:p>
    <w:p w:rsidR="00000000" w:rsidDel="00000000" w:rsidP="00000000" w:rsidRDefault="00000000" w:rsidRPr="00000000" w14:paraId="00000022">
      <w:pPr>
        <w:spacing w:after="120" w:lineRule="auto"/>
        <w:ind w:left="120" w:right="20" w:firstLine="0"/>
        <w:rPr/>
      </w:pPr>
      <w:r w:rsidDel="00000000" w:rsidR="00000000" w:rsidRPr="00000000">
        <w:rPr>
          <w:rtl w:val="0"/>
        </w:rPr>
      </w:r>
    </w:p>
    <w:p w:rsidR="00000000" w:rsidDel="00000000" w:rsidP="00000000" w:rsidRDefault="00000000" w:rsidRPr="00000000" w14:paraId="00000023">
      <w:pPr>
        <w:spacing w:after="120" w:lineRule="auto"/>
        <w:ind w:left="120" w:right="20" w:firstLine="0"/>
        <w:rPr/>
      </w:pPr>
      <w:r w:rsidDel="00000000" w:rsidR="00000000" w:rsidRPr="00000000">
        <w:rPr>
          <w:rtl w:val="0"/>
        </w:rPr>
        <w:t xml:space="preserve">This document in paper form is a copy of the electronically signed original document, which has been written and is stored by the University of Trento in compliance with articles 3bis and 71 of Legislative Decree no. 82/05. The hand written signature has been replaced by the printed name of the signer (article 3 of Legislative Decree no. 39/1993 as amended).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0" w:footer="14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after="0" w:lineRule="auto"/>
      <w:jc w:val="left"/>
      <w:rPr>
        <w:sz w:val="16"/>
        <w:szCs w:val="16"/>
      </w:rPr>
    </w:pPr>
    <w:r w:rsidDel="00000000" w:rsidR="00000000" w:rsidRPr="00000000">
      <w:rPr>
        <w:rtl w:val="0"/>
      </w:rPr>
    </w:r>
  </w:p>
  <w:tbl>
    <w:tblPr>
      <w:tblStyle w:val="Table2"/>
      <w:tblW w:w="9030.0" w:type="dxa"/>
      <w:jc w:val="left"/>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6215"/>
      <w:gridCol w:w="1645"/>
      <w:gridCol w:w="1170"/>
      <w:tblGridChange w:id="0">
        <w:tblGrid>
          <w:gridCol w:w="6215"/>
          <w:gridCol w:w="1645"/>
          <w:gridCol w:w="1170"/>
        </w:tblGrid>
      </w:tblGridChange>
    </w:tblGrid>
    <w:tr>
      <w:trPr>
        <w:cantSplit w:val="0"/>
        <w:trHeight w:val="495" w:hRule="atLeast"/>
        <w:tblHeader w:val="0"/>
      </w:trPr>
      <w:tc>
        <w:tcPr>
          <w:shd w:fill="023f2e" w:val="clea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rPr>
              <w:b w:val="1"/>
              <w:bCs w:val="1"/>
              <w:color w:val="ffffff"/>
              <w:sz w:val="16"/>
              <w:szCs w:val="16"/>
            </w:rPr>
          </w:pPr>
          <w:r w:rsidDel="00000000" w:rsidR="00000000" w:rsidRPr="00000000">
            <w:rPr>
              <w:b w:val="1"/>
              <w:bCs w:val="1"/>
              <w:color w:val="ffffff"/>
              <w:sz w:val="16"/>
              <w:szCs w:val="16"/>
              <w:rtl w:val="0"/>
            </w:rPr>
            <w:t xml:space="preserve">ELIAS_SubGrantAgreement</w:t>
          </w:r>
        </w:p>
      </w:tc>
      <w:tc>
        <w:tcPr>
          <w:shd w:fill="023f2e" w:val="clear"/>
          <w:vAlign w:val="center"/>
        </w:tcPr>
        <w:p w:rsidR="00000000" w:rsidDel="00000000" w:rsidP="00000000" w:rsidRDefault="00000000" w:rsidRPr="00000000" w14:paraId="0000002C">
          <w:pPr>
            <w:jc w:val="right"/>
            <w:rPr>
              <w:b w:val="1"/>
              <w:bCs w:val="1"/>
              <w:color w:val="ffffff"/>
              <w:sz w:val="16"/>
              <w:szCs w:val="16"/>
            </w:rPr>
          </w:pPr>
          <w:r w:rsidDel="00000000" w:rsidR="00000000" w:rsidRPr="00000000">
            <w:rPr>
              <w:b w:val="1"/>
              <w:bCs w:val="1"/>
              <w:color w:val="ffffff"/>
              <w:sz w:val="16"/>
              <w:szCs w:val="16"/>
              <w:rtl w:val="0"/>
            </w:rPr>
            <w:t xml:space="preserve">www.elias-ai.eu</w:t>
          </w:r>
        </w:p>
      </w:tc>
      <w:tc>
        <w:tcPr>
          <w:shd w:fill="00bf63" w:val="clear"/>
          <w:vAlign w:val="center"/>
        </w:tcPr>
        <w:p w:rsidR="00000000" w:rsidDel="00000000" w:rsidP="00000000" w:rsidRDefault="00000000" w:rsidRPr="00000000" w14:paraId="0000002D">
          <w:pPr>
            <w:jc w:val="right"/>
            <w:rPr>
              <w:b w:val="1"/>
              <w:bCs w:val="1"/>
              <w:color w:val="ffffff"/>
              <w:sz w:val="16"/>
              <w:szCs w:val="16"/>
            </w:rPr>
          </w:pPr>
          <w:r w:rsidDel="00000000" w:rsidR="00000000" w:rsidRPr="00000000">
            <w:rPr>
              <w:b w:val="1"/>
              <w:bCs w:val="1"/>
              <w:color w:val="ffffff"/>
              <w:sz w:val="16"/>
              <w:szCs w:val="16"/>
              <w:rtl w:val="0"/>
            </w:rPr>
            <w:t xml:space="preserve">Page | </w:t>
          </w:r>
          <w:r w:rsidDel="00000000" w:rsidR="00000000" w:rsidRPr="00000000">
            <w:rPr>
              <w:b w:val="1"/>
              <w:bCs w:val="1"/>
              <w:color w:val="ffffff"/>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jc w:val="right"/>
      <w:rPr>
        <w:b w:val="1"/>
        <w:bCs w:val="1"/>
        <w:color w:val="00bf63"/>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rPr>
        <w:i w:val="1"/>
        <w:iCs w:val="1"/>
        <w:sz w:val="16"/>
        <w:szCs w:val="16"/>
      </w:rPr>
    </w:pPr>
    <w:r w:rsidDel="00000000" w:rsidR="00000000" w:rsidRPr="00000000">
      <w:rPr>
        <w:i w:val="1"/>
        <w:iCs w:val="1"/>
        <w:sz w:val="16"/>
        <w:szCs w:val="16"/>
        <w:rtl w:val="0"/>
      </w:rPr>
      <w:t xml:space="preserve">This project has received funding from the European Union's Horizon Europe research and innovation programme under grant agreement No. 101120237.</w:t>
    </w:r>
    <w:r w:rsidDel="00000000" w:rsidR="00000000" w:rsidRPr="00000000">
      <w:drawing>
        <wp:anchor allowOverlap="1" behindDoc="0" distB="0" distT="0" distL="114300" distR="114300" hidden="0" layoutInCell="1" locked="0" relativeHeight="0" simplePos="0">
          <wp:simplePos x="0" y="0"/>
          <wp:positionH relativeFrom="column">
            <wp:posOffset>57165</wp:posOffset>
          </wp:positionH>
          <wp:positionV relativeFrom="paragraph">
            <wp:posOffset>-8766</wp:posOffset>
          </wp:positionV>
          <wp:extent cx="1392555" cy="309245"/>
          <wp:effectExtent b="0" l="0" r="0" t="0"/>
          <wp:wrapSquare wrapText="bothSides" distB="0" distT="0" distL="114300" distR="114300"/>
          <wp:docPr descr="A black background with blue text&#10;&#10;Description automatically generated" id="1146486633" name="image4.png"/>
          <a:graphic>
            <a:graphicData uri="http://schemas.openxmlformats.org/drawingml/2006/picture">
              <pic:pic>
                <pic:nvPicPr>
                  <pic:cNvPr descr="A black background with blue text&#10;&#10;Description automatically generated" id="0" name="image4.png"/>
                  <pic:cNvPicPr preferRelativeResize="0"/>
                </pic:nvPicPr>
                <pic:blipFill>
                  <a:blip r:embed="rId1"/>
                  <a:srcRect b="0" l="0" r="0" t="0"/>
                  <a:stretch>
                    <a:fillRect/>
                  </a:stretch>
                </pic:blipFill>
                <pic:spPr>
                  <a:xfrm>
                    <a:off x="0" y="0"/>
                    <a:ext cx="1392555" cy="309245"/>
                  </a:xfrm>
                  <a:prstGeom prst="rect"/>
                  <a:ln/>
                </pic:spPr>
              </pic:pic>
            </a:graphicData>
          </a:graphic>
        </wp:anchor>
      </w:drawing>
    </w:r>
  </w:p>
  <w:p w:rsidR="00000000" w:rsidDel="00000000" w:rsidP="00000000" w:rsidRDefault="00000000" w:rsidRPr="00000000" w14:paraId="00000030">
    <w:pPr>
      <w:jc w:val="right"/>
      <w:rPr>
        <w:i w:val="1"/>
        <w:iCs w:val="1"/>
        <w:sz w:val="16"/>
        <w:szCs w:val="16"/>
      </w:rPr>
    </w:pPr>
    <w:r w:rsidDel="00000000" w:rsidR="00000000" w:rsidRPr="00000000">
      <w:rPr>
        <w:rtl w:val="0"/>
      </w:rPr>
    </w:r>
  </w:p>
  <w:p w:rsidR="00000000" w:rsidDel="00000000" w:rsidP="00000000" w:rsidRDefault="00000000" w:rsidRPr="00000000" w14:paraId="00000031">
    <w:pPr>
      <w:jc w:val="right"/>
      <w:rPr>
        <w:i w:val="1"/>
        <w:iCs w:val="1"/>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bookmarkStart w:colFirst="0" w:colLast="0" w:name="_heading=h.1ci93xb" w:id="2"/>
    <w:bookmarkEnd w:id="2"/>
    <w:r w:rsidDel="00000000" w:rsidR="00000000" w:rsidRPr="00000000">
      <w:rPr>
        <w:color w:val="000000"/>
      </w:rPr>
      <w:drawing>
        <wp:anchor allowOverlap="1" behindDoc="0" distB="0" distT="0" distL="114300" distR="114300" hidden="0" layoutInCell="1" locked="0" relativeHeight="0" simplePos="0">
          <wp:simplePos x="0" y="0"/>
          <wp:positionH relativeFrom="margin">
            <wp:posOffset>5162550</wp:posOffset>
          </wp:positionH>
          <wp:positionV relativeFrom="page">
            <wp:posOffset>276225</wp:posOffset>
          </wp:positionV>
          <wp:extent cx="647065" cy="295275"/>
          <wp:effectExtent b="0" l="0" r="0" t="0"/>
          <wp:wrapTopAndBottom distB="0" distT="0"/>
          <wp:docPr descr="A logo with green and blue circles&#10;&#10;Description automatically generated" id="1146486634" name="image2.png"/>
          <a:graphic>
            <a:graphicData uri="http://schemas.openxmlformats.org/drawingml/2006/picture">
              <pic:pic>
                <pic:nvPicPr>
                  <pic:cNvPr descr="A logo with green and blue circles&#10;&#10;Description automatically generated" id="0" name="image2.png"/>
                  <pic:cNvPicPr preferRelativeResize="0"/>
                </pic:nvPicPr>
                <pic:blipFill>
                  <a:blip r:embed="rId1"/>
                  <a:srcRect b="0" l="0" r="0" t="0"/>
                  <a:stretch>
                    <a:fillRect/>
                  </a:stretch>
                </pic:blipFill>
                <pic:spPr>
                  <a:xfrm>
                    <a:off x="0" y="0"/>
                    <a:ext cx="647065" cy="29527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wp:posOffset>
          </wp:positionH>
          <wp:positionV relativeFrom="paragraph">
            <wp:posOffset>247650</wp:posOffset>
          </wp:positionV>
          <wp:extent cx="1419225" cy="340360"/>
          <wp:effectExtent b="0" l="0" r="0" t="0"/>
          <wp:wrapTopAndBottom distB="0" distT="0"/>
          <wp:docPr descr="A black background with blue text&#10;&#10;Description automatically generated" id="1146486636" name="image4.png"/>
          <a:graphic>
            <a:graphicData uri="http://schemas.openxmlformats.org/drawingml/2006/picture">
              <pic:pic>
                <pic:nvPicPr>
                  <pic:cNvPr descr="A black background with blue text&#10;&#10;Description automatically generated" id="0" name="image4.png"/>
                  <pic:cNvPicPr preferRelativeResize="0"/>
                </pic:nvPicPr>
                <pic:blipFill>
                  <a:blip r:embed="rId2"/>
                  <a:srcRect b="0" l="0" r="0" t="0"/>
                  <a:stretch>
                    <a:fillRect/>
                  </a:stretch>
                </pic:blipFill>
                <pic:spPr>
                  <a:xfrm>
                    <a:off x="0" y="0"/>
                    <a:ext cx="1419225" cy="34036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anchor allowOverlap="1" behindDoc="0" distB="45720" distT="45720" distL="114300" distR="114300" hidden="0" layoutInCell="1" locked="0" relativeHeight="0" simplePos="0">
              <wp:simplePos x="0" y="0"/>
              <wp:positionH relativeFrom="margin">
                <wp:posOffset>4638678</wp:posOffset>
              </wp:positionH>
              <wp:positionV relativeFrom="page">
                <wp:posOffset>250828</wp:posOffset>
              </wp:positionV>
              <wp:extent cx="1141730" cy="350520"/>
              <wp:effectExtent b="0" l="0" r="0" t="0"/>
              <wp:wrapTopAndBottom distB="45720" distT="45720"/>
              <wp:docPr id="1146486632" name=""/>
              <a:graphic>
                <a:graphicData uri="http://schemas.microsoft.com/office/word/2010/wordprocessingShape">
                  <wps:wsp>
                    <wps:cNvSpPr/>
                    <wps:cNvPr id="3" name="Shape 3"/>
                    <wps:spPr>
                      <a:xfrm>
                        <a:off x="4841810" y="3671415"/>
                        <a:ext cx="1008380" cy="2171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23f2e"/>
                              <w:sz w:val="16"/>
                              <w:vertAlign w:val="baseline"/>
                            </w:rPr>
                            <w:t xml:space="preserve">www.elias-ai.eu</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margin">
                <wp:posOffset>4638678</wp:posOffset>
              </wp:positionH>
              <wp:positionV relativeFrom="page">
                <wp:posOffset>250828</wp:posOffset>
              </wp:positionV>
              <wp:extent cx="1141730" cy="350520"/>
              <wp:effectExtent b="0" l="0" r="0" t="0"/>
              <wp:wrapTopAndBottom distB="45720" distT="45720"/>
              <wp:docPr id="114648663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141730" cy="350520"/>
                      </a:xfrm>
                      <a:prstGeom prst="rect"/>
                      <a:ln/>
                    </pic:spPr>
                  </pic:pic>
                </a:graphicData>
              </a:graphic>
            </wp:anchor>
          </w:drawing>
        </mc:Fallback>
      </mc:AlternateContent>
    </w:r>
    <w:r w:rsidDel="00000000" w:rsidR="00000000" w:rsidRPr="00000000">
      <w:rPr>
        <w:color w:val="000000"/>
      </w:rPr>
      <w:drawing>
        <wp:anchor allowOverlap="1" behindDoc="0" distB="0" distT="0" distL="114300" distR="114300" hidden="0" layoutInCell="1" locked="0" relativeHeight="0" simplePos="0">
          <wp:simplePos x="0" y="0"/>
          <wp:positionH relativeFrom="margin">
            <wp:align>left</wp:align>
          </wp:positionH>
          <wp:positionV relativeFrom="page">
            <wp:posOffset>312420</wp:posOffset>
          </wp:positionV>
          <wp:extent cx="619125" cy="278130"/>
          <wp:effectExtent b="0" l="0" r="0" t="0"/>
          <wp:wrapTopAndBottom distB="0" distT="0"/>
          <wp:docPr descr="A logo with green and blue circles&#10;&#10;Description automatically generated" id="1146486635" name="image1.png"/>
          <a:graphic>
            <a:graphicData uri="http://schemas.openxmlformats.org/drawingml/2006/picture">
              <pic:pic>
                <pic:nvPicPr>
                  <pic:cNvPr descr="A logo with green and blue circles&#10;&#10;Description automatically generated" id="0" name="image1.png"/>
                  <pic:cNvPicPr preferRelativeResize="0"/>
                </pic:nvPicPr>
                <pic:blipFill>
                  <a:blip r:embed="rId1"/>
                  <a:srcRect b="0" l="0" r="0" t="0"/>
                  <a:stretch>
                    <a:fillRect/>
                  </a:stretch>
                </pic:blipFill>
                <pic:spPr>
                  <a:xfrm>
                    <a:off x="0" y="0"/>
                    <a:ext cx="619125" cy="278130"/>
                  </a:xfrm>
                  <a:prstGeom prst="rect"/>
                  <a:ln/>
                </pic:spPr>
              </pic:pic>
            </a:graphicData>
          </a:graphic>
        </wp:anchor>
      </w:drawing>
    </w:r>
    <w:r w:rsidDel="00000000" w:rsidR="00000000" w:rsidRPr="00000000">
      <w:rPr>
        <w:color w:val="000000"/>
      </w:rPr>
      <mc:AlternateContent>
        <mc:Choice Requires="wpg">
          <w:drawing>
            <wp:anchor allowOverlap="1" behindDoc="0" distB="45720" distT="45720" distL="114300" distR="114300" hidden="0" layoutInCell="1" locked="0" relativeHeight="0" simplePos="0">
              <wp:simplePos x="0" y="0"/>
              <wp:positionH relativeFrom="margin">
                <wp:align>center</wp:align>
              </wp:positionH>
              <wp:positionV relativeFrom="page">
                <wp:posOffset>250828</wp:posOffset>
              </wp:positionV>
              <wp:extent cx="2961640" cy="350520"/>
              <wp:effectExtent b="0" l="0" r="0" t="0"/>
              <wp:wrapTopAndBottom distB="45720" distT="45720"/>
              <wp:docPr id="1146486631" name=""/>
              <a:graphic>
                <a:graphicData uri="http://schemas.microsoft.com/office/word/2010/wordprocessingShape">
                  <wps:wsp>
                    <wps:cNvSpPr/>
                    <wps:cNvPr id="2" name="Shape 2"/>
                    <wps:spPr>
                      <a:xfrm>
                        <a:off x="3931855" y="3671415"/>
                        <a:ext cx="2828290" cy="21717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23f2e"/>
                              <w:sz w:val="16"/>
                              <w:vertAlign w:val="baseline"/>
                            </w:rPr>
                            <w:t xml:space="preserve">101120237 — ELIAS — HORIZON-CL4-2022-HUMAN-02</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margin">
                <wp:align>center</wp:align>
              </wp:positionH>
              <wp:positionV relativeFrom="page">
                <wp:posOffset>250828</wp:posOffset>
              </wp:positionV>
              <wp:extent cx="2961640" cy="350520"/>
              <wp:effectExtent b="0" l="0" r="0" t="0"/>
              <wp:wrapTopAndBottom distB="45720" distT="45720"/>
              <wp:docPr id="114648663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961640" cy="35052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lang w:val="en_GB"/>
      </w:rPr>
    </w:rPrDefault>
    <w:pPrDefault>
      <w:pPr>
        <w:spacing w:after="20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hd w:fill="023f2e" w:val="clear"/>
      <w:spacing w:after="120" w:before="120" w:lineRule="auto"/>
      <w:ind w:left="720" w:hanging="360"/>
      <w:jc w:val="left"/>
    </w:pPr>
    <w:rPr>
      <w:b w:val="1"/>
      <w:bCs w:val="1"/>
      <w:color w:val="ffffff"/>
      <w:sz w:val="24"/>
      <w:szCs w:val="24"/>
    </w:rPr>
  </w:style>
  <w:style w:type="paragraph" w:styleId="Heading2">
    <w:name w:val="heading 2"/>
    <w:basedOn w:val="Normal"/>
    <w:next w:val="Normal"/>
    <w:pPr>
      <w:shd w:fill="00bf63" w:val="clear"/>
      <w:spacing w:after="120" w:before="120" w:lineRule="auto"/>
      <w:ind w:left="1440" w:hanging="360"/>
      <w:jc w:val="left"/>
    </w:pPr>
    <w:rPr>
      <w:b w:val="1"/>
      <w:bCs w:val="1"/>
      <w:sz w:val="24"/>
      <w:szCs w:val="24"/>
    </w:rPr>
  </w:style>
  <w:style w:type="paragraph" w:styleId="Heading3">
    <w:name w:val="heading 3"/>
    <w:basedOn w:val="Normal"/>
    <w:next w:val="Normal"/>
    <w:pPr>
      <w:spacing w:after="120" w:before="120" w:lineRule="auto"/>
      <w:ind w:left="2160" w:hanging="360"/>
      <w:jc w:val="left"/>
    </w:pPr>
    <w:rPr>
      <w:b w:val="1"/>
      <w:bCs w:val="1"/>
      <w:sz w:val="22"/>
      <w:szCs w:val="22"/>
    </w:rPr>
  </w:style>
  <w:style w:type="paragraph" w:styleId="Heading4">
    <w:name w:val="heading 4"/>
    <w:basedOn w:val="Normal"/>
    <w:next w:val="Normal"/>
    <w:pPr>
      <w:spacing w:after="120" w:before="120" w:lineRule="auto"/>
      <w:ind w:left="2880" w:hanging="360"/>
      <w:jc w:val="left"/>
    </w:pPr>
    <w:rPr>
      <w:b w:val="1"/>
      <w:bCs w:val="1"/>
      <w:i w:val="1"/>
      <w:iCs w:val="1"/>
    </w:rPr>
  </w:style>
  <w:style w:type="paragraph" w:styleId="Heading5">
    <w:name w:val="heading 5"/>
    <w:basedOn w:val="Normal"/>
    <w:next w:val="Normal"/>
    <w:pPr>
      <w:spacing w:after="0" w:lineRule="auto"/>
      <w:jc w:val="left"/>
    </w:pPr>
    <w:rPr>
      <w:smallCaps w:val="1"/>
      <w:color w:val="008f4a"/>
      <w:sz w:val="22"/>
      <w:szCs w:val="22"/>
    </w:rPr>
  </w:style>
  <w:style w:type="paragraph" w:styleId="Heading6">
    <w:name w:val="heading 6"/>
    <w:basedOn w:val="Normal"/>
    <w:next w:val="Normal"/>
    <w:pPr>
      <w:spacing w:after="0" w:lineRule="auto"/>
      <w:jc w:val="left"/>
    </w:pPr>
    <w:rPr>
      <w:smallCaps w:val="1"/>
      <w:color w:val="00bf63"/>
      <w:sz w:val="22"/>
      <w:szCs w:val="22"/>
    </w:rPr>
  </w:style>
  <w:style w:type="paragraph" w:styleId="Title">
    <w:name w:val="Title"/>
    <w:basedOn w:val="Normal"/>
    <w:next w:val="Normal"/>
    <w:pPr>
      <w:pBdr>
        <w:top w:color="00bf63" w:space="1" w:sz="8" w:val="single"/>
      </w:pBdr>
      <w:spacing w:after="120" w:line="240" w:lineRule="auto"/>
      <w:jc w:val="right"/>
    </w:pPr>
    <w:rPr>
      <w:b w:val="1"/>
      <w:bCs w:val="1"/>
      <w:color w:val="262626"/>
      <w:sz w:val="36"/>
      <w:szCs w:val="3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a"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0"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1"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2"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3"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4"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2Vert">
      <w:tblPr/>
      <w:tcPr>
        <w:shd w:color="auto" w:fill="d9d9d9" w:val="clear"/>
      </w:tcPr>
    </w:tblStylePr>
  </w:style>
  <w:style w:type="table" w:styleId="a5"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6"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b w:val="1"/>
      </w:rPr>
      <w:tblPr/>
      <w:tcPr>
        <w:shd w:color="auto" w:fill="023f2e" w:val="clear"/>
      </w:tcPr>
    </w:tblStylePr>
    <w:tblStylePr w:type="firstCol">
      <w:rPr>
        <w:b w:val="1"/>
      </w:rPr>
      <w:tblPr/>
      <w:tcPr>
        <w:shd w:color="auto" w:fill="00bf63" w:val="clear"/>
      </w:tcPr>
    </w:tblStylePr>
    <w:tblStylePr w:type="nwCell">
      <w:tblPr/>
      <w:tcPr>
        <w:tcBorders>
          <w:top w:space="0" w:sz="0" w:val="nil"/>
          <w:left w:space="0" w:sz="0" w:val="nil"/>
          <w:bottom w:space="0" w:sz="0" w:val="nil"/>
          <w:right w:space="0" w:sz="0" w:val="nil"/>
          <w:insideH w:space="0" w:sz="0" w:val="nil"/>
          <w:insideV w:space="0" w:sz="0" w:val="nil"/>
        </w:tcBorders>
        <w:shd w:color="auto" w:fill="f5f5f5" w:val="clear"/>
      </w:tcPr>
    </w:tblStylePr>
  </w:style>
  <w:style w:type="table" w:styleId="a7"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8"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style>
  <w:style w:type="paragraph" w:styleId="Testocommento">
    <w:name w:val="annotation text"/>
    <w:basedOn w:val="Normale"/>
    <w:link w:val="TestocommentoCarattere"/>
    <w:uiPriority w:val="99"/>
    <w:unhideWhenUsed w:val="1"/>
    <w:pPr>
      <w:spacing w:line="240" w:lineRule="auto"/>
    </w:pPr>
  </w:style>
  <w:style w:type="character" w:styleId="TestocommentoCarattere" w:customStyle="1">
    <w:name w:val="Testo commento Carattere"/>
    <w:basedOn w:val="Carpredefinitoparagrafo"/>
    <w:link w:val="Testocommento"/>
    <w:uiPriority w:val="99"/>
  </w:style>
  <w:style w:type="character" w:styleId="Rimandocommento">
    <w:name w:val="annotation reference"/>
    <w:basedOn w:val="Carpredefinitoparagrafo"/>
    <w:uiPriority w:val="99"/>
    <w:semiHidden w:val="1"/>
    <w:unhideWhenUsed w:val="1"/>
    <w:rPr>
      <w:sz w:val="16"/>
      <w:szCs w:val="16"/>
    </w:rPr>
  </w:style>
  <w:style w:type="paragraph" w:styleId="Sommario1">
    <w:name w:val="toc 1"/>
    <w:basedOn w:val="Normale"/>
    <w:next w:val="Normale"/>
    <w:autoRedefine w:val="1"/>
    <w:uiPriority w:val="39"/>
    <w:unhideWhenUsed w:val="1"/>
    <w:rsid w:val="00FE4D34"/>
    <w:pPr>
      <w:spacing w:after="100"/>
    </w:pPr>
    <w:rPr>
      <w:b w:val="1"/>
    </w:rPr>
  </w:style>
  <w:style w:type="paragraph" w:styleId="Sommario2">
    <w:name w:val="toc 2"/>
    <w:basedOn w:val="Normale"/>
    <w:next w:val="Normale"/>
    <w:autoRedefine w:val="1"/>
    <w:uiPriority w:val="39"/>
    <w:unhideWhenUsed w:val="1"/>
    <w:rsid w:val="00FE4D34"/>
    <w:pPr>
      <w:spacing w:after="100"/>
      <w:ind w:left="200"/>
    </w:pPr>
  </w:style>
  <w:style w:type="paragraph" w:styleId="Sommario3">
    <w:name w:val="toc 3"/>
    <w:basedOn w:val="Normale"/>
    <w:next w:val="Normale"/>
    <w:autoRedefine w:val="1"/>
    <w:uiPriority w:val="39"/>
    <w:unhideWhenUsed w:val="1"/>
    <w:rsid w:val="00FE4D34"/>
    <w:pPr>
      <w:spacing w:after="100"/>
      <w:ind w:left="400"/>
    </w:pPr>
  </w:style>
  <w:style w:type="character" w:styleId="Collegamentoipertestuale">
    <w:name w:val="Hyperlink"/>
    <w:basedOn w:val="Carpredefinitoparagrafo"/>
    <w:uiPriority w:val="99"/>
    <w:unhideWhenUsed w:val="1"/>
    <w:rsid w:val="00FE4D34"/>
    <w:rPr>
      <w:color w:val="034b92" w:themeColor="hyperlink"/>
      <w:u w:val="single"/>
    </w:rPr>
  </w:style>
  <w:style w:type="paragraph" w:styleId="Didascalia">
    <w:name w:val="caption"/>
    <w:basedOn w:val="Normale"/>
    <w:next w:val="Normale"/>
    <w:uiPriority w:val="35"/>
    <w:unhideWhenUsed w:val="1"/>
    <w:qFormat w:val="1"/>
    <w:rsid w:val="00FE4D34"/>
    <w:pPr>
      <w:pBdr>
        <w:top w:space="0" w:sz="0" w:val="nil"/>
        <w:left w:space="0" w:sz="0" w:val="nil"/>
        <w:bottom w:space="0" w:sz="0" w:val="nil"/>
        <w:right w:space="0" w:sz="0" w:val="nil"/>
        <w:between w:space="0" w:sz="0" w:val="nil"/>
      </w:pBdr>
      <w:spacing w:after="120" w:before="120" w:line="240" w:lineRule="auto"/>
      <w:jc w:val="center"/>
    </w:pPr>
    <w:rPr>
      <w:b w:val="1"/>
      <w:color w:val="000000"/>
      <w:sz w:val="16"/>
      <w:szCs w:val="16"/>
    </w:rPr>
  </w:style>
  <w:style w:type="paragraph" w:styleId="Sommario4">
    <w:name w:val="toc 4"/>
    <w:basedOn w:val="Normale"/>
    <w:next w:val="Normale"/>
    <w:autoRedefine w:val="1"/>
    <w:uiPriority w:val="39"/>
    <w:unhideWhenUsed w:val="1"/>
    <w:rsid w:val="00FE4D34"/>
    <w:pPr>
      <w:spacing w:after="100"/>
      <w:ind w:left="600"/>
    </w:pPr>
  </w:style>
  <w:style w:type="paragraph" w:styleId="Indicedellefigure">
    <w:name w:val="table of figures"/>
    <w:basedOn w:val="Normale"/>
    <w:next w:val="Normale"/>
    <w:uiPriority w:val="99"/>
    <w:unhideWhenUsed w:val="1"/>
    <w:rsid w:val="00FE4D34"/>
    <w:pPr>
      <w:spacing w:after="0"/>
    </w:pPr>
    <w:rPr>
      <w:i w:val="1"/>
    </w:rPr>
  </w:style>
  <w:style w:type="paragraph" w:styleId="Paragrafoelenco">
    <w:name w:val="List Paragraph"/>
    <w:basedOn w:val="Normale"/>
    <w:uiPriority w:val="34"/>
    <w:qFormat w:val="1"/>
    <w:rsid w:val="008147E8"/>
    <w:pPr>
      <w:ind w:left="720"/>
      <w:contextualSpacing w:val="1"/>
    </w:pPr>
  </w:style>
  <w:style w:type="paragraph" w:styleId="NormaleWeb">
    <w:name w:val="Normal (Web)"/>
    <w:basedOn w:val="Normale"/>
    <w:uiPriority w:val="99"/>
    <w:semiHidden w:val="1"/>
    <w:unhideWhenUsed w:val="1"/>
    <w:rsid w:val="00AA7DB5"/>
    <w:rPr>
      <w:rFonts w:ascii="Times New Roman" w:cs="Times New Roman" w:hAnsi="Times New Roman"/>
      <w:sz w:val="24"/>
      <w:szCs w:val="24"/>
    </w:rPr>
  </w:style>
  <w:style w:type="character" w:styleId="Enfasigrassetto">
    <w:name w:val="Strong"/>
    <w:basedOn w:val="Carpredefinitoparagrafo"/>
    <w:uiPriority w:val="22"/>
    <w:qFormat w:val="1"/>
    <w:rsid w:val="00092EE8"/>
    <w:rPr>
      <w:b w:val="1"/>
      <w:bCs w:val="1"/>
    </w:rPr>
  </w:style>
  <w:style w:type="table" w:styleId="Tabellagriglia5scura-colore4">
    <w:name w:val="Grid Table 5 Dark Accent 4"/>
    <w:basedOn w:val="Tabellanormale"/>
    <w:uiPriority w:val="50"/>
    <w:rsid w:val="00090B06"/>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baf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a77a"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a77a"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a77a"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a77a" w:themeFill="accent4" w:val="clear"/>
      </w:tcPr>
    </w:tblStylePr>
    <w:tblStylePr w:type="band1Vert">
      <w:tblPr/>
      <w:tcPr>
        <w:shd w:color="auto" w:fill="75ffd9" w:themeFill="accent4" w:themeFillTint="000066" w:val="clear"/>
      </w:tcPr>
    </w:tblStylePr>
    <w:tblStylePr w:type="band1Horz">
      <w:tblPr/>
      <w:tcPr>
        <w:shd w:color="auto" w:fill="75ffd9" w:themeFill="accent4" w:themeFillTint="000066" w:val="clear"/>
      </w:tcPr>
    </w:tblStylePr>
  </w:style>
  <w:style w:type="table" w:styleId="Tabellagriglia4-colore2">
    <w:name w:val="Grid Table 4 Accent 2"/>
    <w:basedOn w:val="Tabellanormale"/>
    <w:uiPriority w:val="49"/>
    <w:rsid w:val="00090B06"/>
    <w:pPr>
      <w:spacing w:after="0" w:line="240" w:lineRule="auto"/>
    </w:pPr>
    <w:tblPr>
      <w:tblStyleRowBandSize w:val="1"/>
      <w:tblStyleColBandSize w:val="1"/>
      <w:tblBorders>
        <w:top w:color="3fffa2" w:space="0" w:sz="4" w:themeColor="accent2" w:themeTint="000099" w:val="single"/>
        <w:left w:color="3fffa2" w:space="0" w:sz="4" w:themeColor="accent2" w:themeTint="000099" w:val="single"/>
        <w:bottom w:color="3fffa2" w:space="0" w:sz="4" w:themeColor="accent2" w:themeTint="000099" w:val="single"/>
        <w:right w:color="3fffa2" w:space="0" w:sz="4" w:themeColor="accent2" w:themeTint="000099" w:val="single"/>
        <w:insideH w:color="3fffa2" w:space="0" w:sz="4" w:themeColor="accent2" w:themeTint="000099" w:val="single"/>
        <w:insideV w:color="3fffa2" w:space="0" w:sz="4" w:themeColor="accent2" w:themeTint="000099" w:val="single"/>
      </w:tblBorders>
    </w:tblPr>
    <w:tblStylePr w:type="firstRow">
      <w:rPr>
        <w:b w:val="1"/>
        <w:bCs w:val="1"/>
        <w:color w:val="ffffff" w:themeColor="background1"/>
      </w:rPr>
      <w:tblPr/>
      <w:tcPr>
        <w:tcBorders>
          <w:top w:color="00bf63" w:space="0" w:sz="4" w:themeColor="accent2" w:val="single"/>
          <w:left w:color="00bf63" w:space="0" w:sz="4" w:themeColor="accent2" w:val="single"/>
          <w:bottom w:color="00bf63" w:space="0" w:sz="4" w:themeColor="accent2" w:val="single"/>
          <w:right w:color="00bf63" w:space="0" w:sz="4" w:themeColor="accent2" w:val="single"/>
          <w:insideH w:space="0" w:sz="0" w:val="nil"/>
          <w:insideV w:space="0" w:sz="0" w:val="nil"/>
        </w:tcBorders>
        <w:shd w:color="auto" w:fill="00bf63" w:themeFill="accent2" w:val="clear"/>
      </w:tcPr>
    </w:tblStylePr>
    <w:tblStylePr w:type="lastRow">
      <w:rPr>
        <w:b w:val="1"/>
        <w:bCs w:val="1"/>
      </w:rPr>
      <w:tblPr/>
      <w:tcPr>
        <w:tcBorders>
          <w:top w:color="00bf63" w:space="0" w:sz="4" w:themeColor="accent2" w:val="double"/>
        </w:tcBorders>
      </w:tcPr>
    </w:tblStylePr>
    <w:tblStylePr w:type="firstCol">
      <w:rPr>
        <w:b w:val="1"/>
        <w:bCs w:val="1"/>
      </w:rPr>
    </w:tblStylePr>
    <w:tblStylePr w:type="lastCol">
      <w:rPr>
        <w:b w:val="1"/>
        <w:bCs w:val="1"/>
      </w:rPr>
    </w:tblStylePr>
    <w:tblStylePr w:type="band1Vert">
      <w:tblPr/>
      <w:tcPr>
        <w:shd w:color="auto" w:fill="bfffe0" w:themeFill="accent2" w:themeFillTint="000033" w:val="clear"/>
      </w:tcPr>
    </w:tblStylePr>
    <w:tblStylePr w:type="band1Horz">
      <w:tblPr/>
      <w:tcPr>
        <w:shd w:color="auto" w:fill="bfffe0" w:themeFill="accent2" w:themeFillTint="000033" w:val="clear"/>
      </w:tcPr>
    </w:tblStylePr>
  </w:style>
  <w:style w:type="table" w:styleId="Grigliatabella">
    <w:name w:val="Table Grid"/>
    <w:aliases w:val="ELIAS Style 1"/>
    <w:basedOn w:val="Tabellanormale"/>
    <w:uiPriority w:val="39"/>
    <w:rsid w:val="00A7530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Menzionenonrisolta">
    <w:name w:val="Unresolved Mention"/>
    <w:basedOn w:val="Carpredefinitoparagrafo"/>
    <w:uiPriority w:val="99"/>
    <w:semiHidden w:val="1"/>
    <w:unhideWhenUsed w:val="1"/>
    <w:rsid w:val="00A7530F"/>
    <w:rPr>
      <w:color w:val="605e5c"/>
      <w:shd w:color="auto" w:fill="e1dfdd" w:val="clear"/>
    </w:rPr>
  </w:style>
  <w:style w:type="paragraph" w:styleId="Testonotaapidipagina">
    <w:name w:val="footnote text"/>
    <w:basedOn w:val="Normale"/>
    <w:link w:val="TestonotaapidipaginaCarattere"/>
    <w:uiPriority w:val="99"/>
    <w:semiHidden w:val="1"/>
    <w:unhideWhenUsed w:val="1"/>
    <w:rsid w:val="00356134"/>
    <w:pPr>
      <w:spacing w:after="0" w:line="240" w:lineRule="auto"/>
    </w:pPr>
  </w:style>
  <w:style w:type="character" w:styleId="TestonotaapidipaginaCarattere" w:customStyle="1">
    <w:name w:val="Testo nota a piè di pagina Carattere"/>
    <w:basedOn w:val="Carpredefinitoparagrafo"/>
    <w:link w:val="Testonotaapidipagina"/>
    <w:uiPriority w:val="99"/>
    <w:semiHidden w:val="1"/>
    <w:rsid w:val="00356134"/>
  </w:style>
  <w:style w:type="character" w:styleId="Rimandonotaapidipagina">
    <w:name w:val="footnote reference"/>
    <w:basedOn w:val="Carpredefinitoparagrafo"/>
    <w:uiPriority w:val="99"/>
    <w:semiHidden w:val="1"/>
    <w:unhideWhenUsed w:val="1"/>
    <w:rsid w:val="00356134"/>
    <w:rPr>
      <w:vertAlign w:val="superscript"/>
    </w:rPr>
  </w:style>
  <w:style w:type="paragraph" w:styleId="Footnote" w:customStyle="1">
    <w:name w:val="Footnote"/>
    <w:basedOn w:val="Testonotaapidipagina"/>
    <w:link w:val="FootnoteChar"/>
    <w:qFormat w:val="1"/>
    <w:rsid w:val="00356134"/>
    <w:rPr>
      <w:i w:val="1"/>
      <w:iCs w:val="1"/>
      <w:sz w:val="18"/>
      <w:szCs w:val="18"/>
    </w:rPr>
  </w:style>
  <w:style w:type="character" w:styleId="FootnoteChar" w:customStyle="1">
    <w:name w:val="Footnote Char"/>
    <w:basedOn w:val="TestonotaapidipaginaCarattere"/>
    <w:link w:val="Footnote"/>
    <w:rsid w:val="00356134"/>
    <w:rPr>
      <w:i w:val="1"/>
      <w:iCs w:val="1"/>
      <w:sz w:val="18"/>
      <w:szCs w:val="18"/>
    </w:rPr>
  </w:style>
  <w:style w:type="paragraph" w:styleId="Styleforcircles" w:customStyle="1">
    <w:name w:val="Style for circles"/>
    <w:basedOn w:val="Normale"/>
    <w:link w:val="StyleforcirclesChar"/>
    <w:qFormat w:val="1"/>
    <w:rsid w:val="00531AE6"/>
    <w:pPr>
      <w:jc w:val="center"/>
    </w:pPr>
    <w:rPr>
      <w:b w:val="1"/>
      <w:bCs w:val="1"/>
      <w:color w:val="ffffff" w:themeColor="background1"/>
    </w:rPr>
  </w:style>
  <w:style w:type="character" w:styleId="StyleforcirclesChar" w:customStyle="1">
    <w:name w:val="Style for circles Char"/>
    <w:basedOn w:val="Carpredefinitoparagrafo"/>
    <w:link w:val="Styleforcircles"/>
    <w:rsid w:val="00531AE6"/>
    <w:rPr>
      <w:b w:val="1"/>
      <w:bCs w:val="1"/>
      <w:color w:val="ffffff" w:themeColor="background1"/>
    </w:rPr>
  </w:style>
  <w:style w:type="paragraph" w:styleId="Style1boxes" w:customStyle="1">
    <w:name w:val="Style1 boxes"/>
    <w:basedOn w:val="Normale"/>
    <w:link w:val="Style1boxesChar"/>
    <w:qFormat w:val="1"/>
    <w:rsid w:val="00F41A6E"/>
    <w:pPr>
      <w:spacing w:after="0" w:line="240" w:lineRule="auto"/>
      <w:jc w:val="center"/>
      <w:textDirection w:val="btLr"/>
    </w:pPr>
    <w:rPr>
      <w:color w:val="023f2e"/>
      <w:sz w:val="16"/>
    </w:rPr>
  </w:style>
  <w:style w:type="character" w:styleId="Style1boxesChar" w:customStyle="1">
    <w:name w:val="Style1 boxes Char"/>
    <w:basedOn w:val="Carpredefinitoparagrafo"/>
    <w:link w:val="Style1boxes"/>
    <w:rsid w:val="00F41A6E"/>
    <w:rPr>
      <w:color w:val="023f2e"/>
      <w:sz w:val="16"/>
    </w:rPr>
  </w:style>
  <w:style w:type="paragraph" w:styleId="Revisione">
    <w:name w:val="Revision"/>
    <w:hidden w:val="1"/>
    <w:uiPriority w:val="99"/>
    <w:semiHidden w:val="1"/>
    <w:rsid w:val="00DF0E02"/>
    <w:pPr>
      <w:spacing w:after="0" w:line="240" w:lineRule="auto"/>
      <w:jc w:val="left"/>
    </w:pPr>
  </w:style>
  <w:style w:type="paragraph" w:styleId="Soggettocommento">
    <w:name w:val="annotation subject"/>
    <w:basedOn w:val="Testocommento"/>
    <w:next w:val="Testocommento"/>
    <w:link w:val="SoggettocommentoCarattere"/>
    <w:uiPriority w:val="99"/>
    <w:semiHidden w:val="1"/>
    <w:unhideWhenUsed w:val="1"/>
    <w:rsid w:val="00DF0E02"/>
    <w:rPr>
      <w:b w:val="1"/>
      <w:bCs w:val="1"/>
    </w:rPr>
  </w:style>
  <w:style w:type="character" w:styleId="SoggettocommentoCarattere" w:customStyle="1">
    <w:name w:val="Soggetto commento Carattere"/>
    <w:basedOn w:val="TestocommentoCarattere"/>
    <w:link w:val="Soggettocommento"/>
    <w:uiPriority w:val="99"/>
    <w:semiHidden w:val="1"/>
    <w:rsid w:val="00DF0E02"/>
    <w:rPr>
      <w:b w:val="1"/>
      <w:bCs w:val="1"/>
    </w:rPr>
  </w:style>
  <w:style w:type="character" w:styleId="Testosegnaposto">
    <w:name w:val="Placeholder Text"/>
    <w:basedOn w:val="Carpredefinitoparagrafo"/>
    <w:uiPriority w:val="99"/>
    <w:semiHidden w:val="1"/>
    <w:rsid w:val="006430BB"/>
    <w:rPr>
      <w:color w:val="666666"/>
    </w:rPr>
  </w:style>
  <w:style w:type="character" w:styleId="TitoloCarattere" w:customStyle="1">
    <w:name w:val="Titolo Carattere"/>
    <w:basedOn w:val="Carpredefinitoparagrafo"/>
    <w:link w:val="Titolo"/>
    <w:uiPriority w:val="10"/>
    <w:rsid w:val="00272BF4"/>
    <w:rPr>
      <w:b w:val="1"/>
      <w:color w:val="262626"/>
      <w:sz w:val="36"/>
      <w:szCs w:val="36"/>
    </w:rPr>
  </w:style>
  <w:style w:type="table" w:styleId="ELIASStyle2" w:customStyle="1">
    <w:name w:val="ELIAS Style  2"/>
    <w:basedOn w:val="Tabellanormale"/>
    <w:uiPriority w:val="99"/>
    <w:rsid w:val="00272BF4"/>
    <w:pPr>
      <w:spacing w:after="0" w:line="240" w:lineRule="auto"/>
      <w:jc w:val="left"/>
    </w:pPr>
    <w:rPr>
      <w:rFonts w:cstheme="minorBidi" w:eastAsiaTheme="minorEastAsia"/>
      <w:lang w:eastAsia="en-US"/>
    </w:rPr>
    <w:tblPr>
      <w:tblStyleRow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blStylePr w:type="firstRow">
      <w:rPr>
        <w:rFonts w:ascii="Poppins" w:hAnsi="Poppins"/>
        <w:b w:val="1"/>
        <w:sz w:val="20"/>
      </w:rPr>
      <w:tblPr/>
      <w:tcPr>
        <w:shd w:color="auto" w:fill="023f2e" w:themeFill="accent1" w:val="clear"/>
      </w:tcPr>
    </w:tblStylePr>
    <w:tblStylePr w:type="band1Horz">
      <w:tblPr/>
      <w:tcPr>
        <w:shd w:color="auto" w:fill="f2f2f2" w:val="clear"/>
      </w:tcPr>
    </w:tblStylePr>
    <w:tblStylePr w:type="band2Horz">
      <w:tblPr/>
      <w:tcPr>
        <w:tc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cBorders>
        <w:shd w:color="auto" w:fill="d9d9d9" w:val="clear"/>
      </w:tcPr>
    </w:tblStylePr>
  </w:style>
  <w:style w:type="paragraph" w:styleId="TABLEHEADERS" w:customStyle="1">
    <w:name w:val="TABLE HEADERS"/>
    <w:basedOn w:val="Normale"/>
    <w:link w:val="TABLEHEADERSChar"/>
    <w:qFormat w:val="1"/>
    <w:rsid w:val="00272BF4"/>
    <w:pPr>
      <w:spacing w:after="0" w:line="240" w:lineRule="auto"/>
      <w:jc w:val="left"/>
    </w:pPr>
    <w:rPr>
      <w:rFonts w:eastAsiaTheme="minorEastAsia"/>
      <w:b w:val="1"/>
      <w:color w:val="ffffff" w:themeColor="background1"/>
      <w:lang w:eastAsia="en-US"/>
    </w:rPr>
  </w:style>
  <w:style w:type="character" w:styleId="TABLEHEADERSChar" w:customStyle="1">
    <w:name w:val="TABLE HEADERS Char"/>
    <w:basedOn w:val="Carpredefinitoparagrafo"/>
    <w:link w:val="TABLEHEADERS"/>
    <w:rsid w:val="00272BF4"/>
    <w:rPr>
      <w:rFonts w:eastAsiaTheme="minorEastAsia"/>
      <w:b w:val="1"/>
      <w:color w:val="ffffff" w:themeColor="background1"/>
      <w:lang w:eastAsia="en-US"/>
    </w:rPr>
  </w:style>
  <w:style w:type="table" w:styleId="ELIASStyle3" w:customStyle="1">
    <w:name w:val="ELIAS Style 3"/>
    <w:basedOn w:val="Tabellanormale"/>
    <w:uiPriority w:val="99"/>
    <w:rsid w:val="00272BF4"/>
    <w:pPr>
      <w:spacing w:after="0" w:line="240" w:lineRule="auto"/>
      <w:jc w:val="left"/>
    </w:pPr>
    <w:rPr>
      <w:rFonts w:cstheme="minorBidi" w:eastAsiaTheme="minorEastAsia"/>
      <w:lang w:eastAsia="en-US"/>
    </w:rPr>
    <w:tblPr>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d9d9" w:val="clear"/>
    </w:tcPr>
    <w:tblStylePr w:type="firstRow">
      <w:rPr>
        <w:b w:val="1"/>
      </w:rPr>
      <w:tblPr/>
      <w:tcPr>
        <w:shd w:color="auto" w:fill="023f2e" w:val="clear"/>
      </w:tcPr>
    </w:tblStylePr>
    <w:tblStylePr w:type="firstCol">
      <w:rPr>
        <w:b w:val="1"/>
      </w:rPr>
      <w:tblPr/>
      <w:tcPr>
        <w:shd w:color="auto" w:fill="00bf63" w:themeFill="accent2" w:val="clear"/>
      </w:tcPr>
    </w:tblStylePr>
    <w:tblStylePr w:type="nwCell">
      <w:tblPr/>
      <w:tcPr>
        <w:tcBorders>
          <w:top w:space="0" w:sz="0" w:val="nil"/>
          <w:left w:space="0" w:sz="0" w:val="nil"/>
          <w:bottom w:space="0" w:sz="0" w:val="nil"/>
          <w:right w:space="0" w:sz="0" w:val="nil"/>
          <w:insideH w:space="0" w:sz="0" w:val="nil"/>
          <w:insideV w:space="0" w:sz="0" w:val="nil"/>
        </w:tcBorders>
        <w:shd w:color="auto" w:fill="f5f5f5" w:val="clear"/>
      </w:tcPr>
    </w:tblStylePr>
  </w:style>
  <w:style w:type="table" w:styleId="ELIASSTYLE4" w:customStyle="1">
    <w:name w:val="ELIAS STYLE 4"/>
    <w:basedOn w:val="Tabellanormale"/>
    <w:uiPriority w:val="99"/>
    <w:rsid w:val="00272BF4"/>
    <w:pPr>
      <w:spacing w:after="0" w:line="240" w:lineRule="auto"/>
      <w:jc w:val="left"/>
    </w:pPr>
    <w:rPr>
      <w:rFonts w:asciiTheme="minorHAnsi" w:cstheme="minorBidi" w:eastAsiaTheme="minorEastAsia" w:hAnsiTheme="minorHAnsi"/>
      <w:lang w:eastAsia="en-US"/>
    </w:rPr>
    <w:tblPr>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d9d9" w:val="clear"/>
    </w:tcPr>
    <w:tblStylePr w:type="firstCol">
      <w:rPr>
        <w:rFonts w:ascii="Poppins" w:hAnsi="Poppins"/>
        <w:b w:val="1"/>
      </w:rPr>
      <w:tblPr/>
      <w:tcPr>
        <w:tc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cBorders>
        <w:shd w:color="auto" w:fill="023f2e" w:val="clear"/>
      </w:tcPr>
    </w:tblStylePr>
  </w:style>
  <w:style w:type="table" w:styleId="a9"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a"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b"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c"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d"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e"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f"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b w:val="1"/>
      </w:rPr>
      <w:tblPr/>
      <w:tcPr>
        <w:shd w:color="auto" w:fill="023f2e" w:val="clear"/>
      </w:tcPr>
    </w:tblStylePr>
    <w:tblStylePr w:type="firstCol">
      <w:rPr>
        <w:b w:val="1"/>
      </w:rPr>
      <w:tblPr/>
      <w:tcPr>
        <w:shd w:color="auto" w:fill="00bf63" w:val="clear"/>
      </w:tcPr>
    </w:tblStylePr>
    <w:tblStylePr w:type="nwCell">
      <w:tblPr/>
      <w:tcPr>
        <w:tcBorders>
          <w:top w:space="0" w:sz="0" w:val="nil"/>
          <w:left w:space="0" w:sz="0" w:val="nil"/>
          <w:bottom w:space="0" w:sz="0" w:val="nil"/>
          <w:right w:space="0" w:sz="0" w:val="nil"/>
          <w:insideH w:space="0" w:sz="0" w:val="nil"/>
          <w:insideV w:space="0" w:sz="0" w:val="nil"/>
        </w:tcBorders>
        <w:shd w:color="auto" w:fill="f5f5f5" w:val="clear"/>
      </w:tcPr>
    </w:tblStylePr>
  </w:style>
  <w:style w:type="table" w:styleId="af0"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f1"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style>
  <w:style w:type="table" w:styleId="af2"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f3"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f4"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f5"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f6"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f7" w:customStyle="1">
    <w:basedOn w:val="Tabellanormale"/>
    <w:pPr>
      <w:spacing w:after="0" w:line="240" w:lineRule="auto"/>
      <w:jc w:val="left"/>
    </w:pPr>
    <w:tblPr>
      <w:tblStyleRowBandSize w:val="1"/>
      <w:tblStyleColBandSize w:val="1"/>
      <w:tblCellMar>
        <w:left w:w="115.0" w:type="dxa"/>
        <w:right w:w="115.0" w:type="dxa"/>
      </w:tblCellMar>
    </w:tblPr>
    <w:tcPr>
      <w:shd w:color="auto" w:fill="d9d9d9" w:val="clear"/>
    </w:tcPr>
  </w:style>
  <w:style w:type="table" w:styleId="af8" w:customStyle="1">
    <w:basedOn w:val="TableNormal0"/>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f9" w:customStyle="1">
    <w:basedOn w:val="TableNormal0"/>
    <w:pPr>
      <w:spacing w:after="0" w:line="240" w:lineRule="auto"/>
      <w:jc w:val="left"/>
    </w:pPr>
    <w:tblPr>
      <w:tblStyleRowBandSize w:val="1"/>
      <w:tblStyleColBandSize w:val="1"/>
      <w:tblCellMar>
        <w:left w:w="115.0" w:type="dxa"/>
        <w:right w:w="115.0" w:type="dxa"/>
      </w:tblCellMar>
    </w:tblPr>
    <w:tcPr>
      <w:shd w:color="auto" w:fill="d9d9d9" w:val="clear"/>
    </w:tcPr>
    <w:tblStylePr w:type="firstCol">
      <w:rPr>
        <w:rFonts w:ascii="Poppins" w:cs="Poppins" w:eastAsia="Poppins" w:hAnsi="Poppins"/>
        <w:b w:val="1"/>
      </w:rPr>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023f2e" w:val="clear"/>
      </w:tcPr>
    </w:tblStylePr>
  </w:style>
  <w:style w:type="table" w:styleId="afa" w:customStyle="1">
    <w:basedOn w:val="TableNormal0"/>
    <w:pPr>
      <w:spacing w:after="0" w:line="240" w:lineRule="auto"/>
      <w:jc w:val="left"/>
    </w:pPr>
    <w:tblPr>
      <w:tblStyleRowBandSize w:val="1"/>
      <w:tblStyleColBandSize w:val="1"/>
      <w:tblCellMar>
        <w:left w:w="115.0" w:type="dxa"/>
        <w:right w:w="115.0" w:type="dxa"/>
      </w:tblCellMar>
    </w:tblPr>
    <w:tcPr>
      <w:shd w:color="auto" w:fill="d9d9d9" w:val="clear"/>
    </w:tcPr>
    <w:tblStylePr w:type="firstRow">
      <w:rPr>
        <w:rFonts w:ascii="Poppins" w:cs="Poppins" w:eastAsia="Poppins" w:hAnsi="Poppins"/>
        <w:b w:val="1"/>
        <w:sz w:val="20"/>
        <w:szCs w:val="20"/>
      </w:rPr>
      <w:tblPr/>
      <w:tcPr>
        <w:shd w:color="auto" w:fill="023f2e" w:val="clear"/>
      </w:tcPr>
    </w:tblStylePr>
    <w:tblStylePr w:type="band1Horz">
      <w:tblPr/>
      <w:tcPr>
        <w:shd w:color="auto" w:fill="f2f2f2" w:val="clear"/>
      </w:tcPr>
    </w:tblStylePr>
    <w:tblStylePr w:type="band2Horz">
      <w:tblPr/>
      <w:tcPr>
        <w:tcBorders>
          <w:top w:color="ffffff" w:space="0" w:sz="4" w:val="single"/>
          <w:left w:color="ffffff" w:space="0" w:sz="4" w:val="single"/>
          <w:bottom w:color="ffffff" w:space="0" w:sz="4" w:val="single"/>
          <w:right w:color="ffffff" w:space="0" w:sz="4" w:val="single"/>
          <w:insideH w:color="ffffff" w:space="0" w:sz="4" w:val="single"/>
          <w:insideV w:color="ffffff" w:space="0" w:sz="4" w:val="single"/>
        </w:tcBorders>
        <w:shd w:color="auto" w:fill="d9d9d9" w:val="clear"/>
      </w:tcPr>
    </w:tblStylePr>
  </w:style>
  <w:style w:type="table" w:styleId="afb" w:customStyle="1">
    <w:basedOn w:val="TableNormal0"/>
    <w:pPr>
      <w:spacing w:after="0" w:line="240" w:lineRule="auto"/>
      <w:jc w:val="left"/>
    </w:pPr>
    <w:tblPr>
      <w:tblStyleRowBandSize w:val="1"/>
      <w:tblStyleColBandSize w:val="1"/>
      <w:tblCellMar>
        <w:left w:w="115.0" w:type="dxa"/>
        <w:right w:w="115.0" w:type="dxa"/>
      </w:tblCellMar>
    </w:tblPr>
    <w:tcPr>
      <w:shd w:color="auto" w:fill="d9d9d9" w:val="clear"/>
    </w:tcPr>
  </w:style>
  <w:style w:type="table" w:styleId="Table1">
    <w:basedOn w:val="TableNormal"/>
    <w:pPr>
      <w:spacing w:after="0" w:line="240" w:lineRule="auto"/>
      <w:jc w:val="left"/>
    </w:pPr>
    <w:tblPr>
      <w:tblStyleRowBandSize w:val="1"/>
      <w:tblStyleColBandSize w:val="1"/>
      <w:tblCellMar>
        <w:top w:w="0.0" w:type="dxa"/>
        <w:left w:w="115.0" w:type="dxa"/>
        <w:bottom w:w="0.0" w:type="dxa"/>
        <w:right w:w="115.0" w:type="dxa"/>
      </w:tblCellMar>
    </w:tblPr>
    <w:tcPr>
      <w:shd w:fill="d9d9d9" w:val="clear"/>
    </w:tcPr>
  </w:style>
  <w:style w:type="table" w:styleId="Table1">
    <w:basedOn w:val="TableNormal"/>
    <w:pPr>
      <w:spacing w:after="0" w:line="240" w:lineRule="auto"/>
      <w:jc w:val="left"/>
    </w:pPr>
    <w:tblPr>
      <w:tblStyleRowBandSize w:val="1"/>
      <w:tblStyleColBandSize w:val="1"/>
      <w:tblCellMar>
        <w:top w:w="0.0" w:type="dxa"/>
        <w:left w:w="115.0" w:type="dxa"/>
        <w:bottom w:w="0.0" w:type="dxa"/>
        <w:right w:w="115.0" w:type="dxa"/>
      </w:tblCellMar>
    </w:tblPr>
    <w:tcPr>
      <w:shd w:fill="d9d9d9" w:val="clear"/>
    </w:tcPr>
  </w:style>
  <w:style w:type="table" w:styleId="Table1">
    <w:basedOn w:val="TableNormal"/>
    <w:tblPr>
      <w:tblStyleRowBandSize w:val="1"/>
      <w:tblStyleColBandSize w:val="1"/>
    </w:tblPr>
  </w:style>
  <w:style w:type="table" w:styleId="Table2">
    <w:basedOn w:val="TableNormal"/>
    <w:pPr>
      <w:spacing w:after="0" w:line="240" w:lineRule="auto"/>
      <w:jc w:val="left"/>
    </w:pPr>
    <w:tblPr>
      <w:tblStyleRowBandSize w:val="1"/>
      <w:tblStyleColBandSize w:val="1"/>
      <w:tblCellMar>
        <w:top w:w="0.0" w:type="dxa"/>
        <w:left w:w="115.0" w:type="dxa"/>
        <w:bottom w:w="0.0" w:type="dxa"/>
        <w:right w:w="115.0" w:type="dxa"/>
      </w:tblCellMar>
    </w:tblPr>
    <w:tcPr>
      <w:shd w:fill="d9d9d9" w:val="clear"/>
    </w:tcPr>
  </w:style>
  <w:style w:type="paragraph" w:styleId="Subtitle">
    <w:name w:val="Subtitle"/>
    <w:basedOn w:val="Normal"/>
    <w:next w:val="Normal"/>
    <w:pPr>
      <w:pBdr>
        <w:top w:color="00bf63" w:space="1" w:sz="8" w:val="single"/>
      </w:pBdr>
      <w:spacing w:after="120" w:line="240" w:lineRule="auto"/>
      <w:jc w:val="right"/>
    </w:pPr>
    <w:rPr>
      <w:b w:val="1"/>
      <w:bCs w:val="1"/>
      <w:color w:val="262626"/>
      <w:sz w:val="32"/>
      <w:szCs w:val="32"/>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jc w:val="left"/>
    </w:pPr>
    <w:tblPr>
      <w:tblStyleRowBandSize w:val="1"/>
      <w:tblStyleColBandSize w:val="1"/>
      <w:tblCellMar>
        <w:top w:w="0.0" w:type="dxa"/>
        <w:left w:w="115.0" w:type="dxa"/>
        <w:bottom w:w="0.0" w:type="dxa"/>
        <w:right w:w="115.0" w:type="dxa"/>
      </w:tblCellMar>
    </w:tblPr>
    <w:tcPr>
      <w:shd w:fill="d9d9d9"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IAS CoLour Palette">
      <a:dk1>
        <a:sysClr val="windowText" lastClr="000000"/>
      </a:dk1>
      <a:lt1>
        <a:sysClr val="window" lastClr="FFFFFF"/>
      </a:lt1>
      <a:dk2>
        <a:srgbClr val="3F3F3F"/>
      </a:dk2>
      <a:lt2>
        <a:srgbClr val="E7E6E6"/>
      </a:lt2>
      <a:accent1>
        <a:srgbClr val="023F2E"/>
      </a:accent1>
      <a:accent2>
        <a:srgbClr val="00BF63"/>
      </a:accent2>
      <a:accent3>
        <a:srgbClr val="8DC63F"/>
      </a:accent3>
      <a:accent4>
        <a:srgbClr val="00A77A"/>
      </a:accent4>
      <a:accent5>
        <a:srgbClr val="034B92"/>
      </a:accent5>
      <a:accent6>
        <a:srgbClr val="00BF63"/>
      </a:accent6>
      <a:hlink>
        <a:srgbClr val="034B92"/>
      </a:hlink>
      <a:folHlink>
        <a:srgbClr val="0070C0"/>
      </a:folHlink>
    </a:clrScheme>
    <a:fontScheme name="ELIA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FxNghsdOVPSMPU79PwBhyy3c1g==">CgMxLjAaHwoBMBIaChgICVIUChJ0YWJsZS5scW5mbWJxb3FmdmgyDmgucTMydmtrcnNoM2Y3Mg5oLnBwbTUxdnI1NzUxYTIJaC4xY2k5M3hiOAByITFVM002M3NRTGk3WlVpSm1neWdOQTFLdTlzZ05EOXFvZg==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2024-02-01T15:18:00Z</dcterms:created>
  <dc:creator>agarayeva@fbk.eu</dc:creator>
</cp:coreProperties>
</file>